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35D3" w14:textId="1302CCDC" w:rsidR="00B57EEB" w:rsidRPr="00DC17D2" w:rsidRDefault="00B57EEB" w:rsidP="00B57EEB">
      <w:pPr>
        <w:pStyle w:val="Tytu"/>
        <w:jc w:val="right"/>
        <w:rPr>
          <w:rFonts w:asciiTheme="minorHAnsi" w:hAnsiTheme="minorHAnsi" w:cstheme="minorHAnsi"/>
        </w:rPr>
      </w:pPr>
      <w:r w:rsidRPr="00DC17D2">
        <w:rPr>
          <w:rFonts w:asciiTheme="minorHAnsi" w:hAnsiTheme="minorHAnsi" w:cstheme="minorHAnsi"/>
          <w:i/>
          <w:sz w:val="20"/>
          <w:szCs w:val="20"/>
        </w:rPr>
        <w:t>Załącznik nr 2 do Zarządzenia nr PZ-</w:t>
      </w:r>
      <w:r w:rsidR="00D01394">
        <w:rPr>
          <w:rFonts w:asciiTheme="minorHAnsi" w:hAnsiTheme="minorHAnsi" w:cstheme="minorHAnsi"/>
          <w:i/>
          <w:sz w:val="20"/>
          <w:szCs w:val="20"/>
        </w:rPr>
        <w:t>92/2025</w:t>
      </w:r>
    </w:p>
    <w:p w14:paraId="014ED3A5" w14:textId="77777777" w:rsidR="00B57EEB" w:rsidRPr="00DC17D2" w:rsidRDefault="00B57EEB" w:rsidP="00B57EEB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81A1B4F" w14:textId="77777777" w:rsidR="00B57EEB" w:rsidRPr="00DC17D2" w:rsidRDefault="00B57EEB" w:rsidP="00B57EEB">
      <w:pPr>
        <w:pStyle w:val="Standard"/>
        <w:jc w:val="center"/>
        <w:rPr>
          <w:rFonts w:asciiTheme="minorHAnsi" w:hAnsiTheme="minorHAnsi" w:cstheme="minorHAnsi"/>
          <w:b/>
          <w:bCs/>
        </w:rPr>
      </w:pPr>
      <w:bookmarkStart w:id="0" w:name="_Hlk531248893"/>
    </w:p>
    <w:p w14:paraId="2C9692A6" w14:textId="77777777" w:rsidR="00B57EEB" w:rsidRPr="00DC17D2" w:rsidRDefault="00B57EEB" w:rsidP="00B57EEB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17D2">
        <w:rPr>
          <w:rFonts w:asciiTheme="minorHAnsi" w:hAnsiTheme="minorHAnsi" w:cstheme="minorHAnsi"/>
          <w:b/>
          <w:bCs/>
          <w:sz w:val="20"/>
          <w:szCs w:val="20"/>
        </w:rPr>
        <w:t xml:space="preserve">Regulamin przeprowadzania konkursu ofert na świadczenie opieki zdrowotnej  </w:t>
      </w:r>
      <w:bookmarkEnd w:id="0"/>
      <w:r w:rsidRPr="00DC17D2">
        <w:rPr>
          <w:rFonts w:asciiTheme="minorHAnsi" w:hAnsiTheme="minorHAnsi" w:cstheme="minorHAnsi"/>
          <w:b/>
          <w:bCs/>
          <w:sz w:val="20"/>
          <w:szCs w:val="20"/>
        </w:rPr>
        <w:t>przez:</w:t>
      </w:r>
    </w:p>
    <w:p w14:paraId="2784AD4B" w14:textId="77777777" w:rsidR="00B57EEB" w:rsidRPr="00DC17D2" w:rsidRDefault="00B57EEB" w:rsidP="00B57EEB">
      <w:pPr>
        <w:pStyle w:val="Standard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98B647" w14:textId="46DD3B78" w:rsidR="00B57EEB" w:rsidRPr="00D53026" w:rsidRDefault="00DC17D2" w:rsidP="00D53026">
      <w:pPr>
        <w:pStyle w:val="Standard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C17D2">
        <w:rPr>
          <w:rFonts w:asciiTheme="minorHAnsi" w:hAnsiTheme="minorHAnsi" w:cstheme="minorHAnsi"/>
          <w:b/>
          <w:sz w:val="20"/>
          <w:szCs w:val="20"/>
        </w:rPr>
        <w:t xml:space="preserve">RATOWNIKÓW </w:t>
      </w:r>
      <w:r>
        <w:rPr>
          <w:rFonts w:asciiTheme="minorHAnsi" w:hAnsiTheme="minorHAnsi" w:cstheme="minorHAnsi"/>
          <w:b/>
          <w:sz w:val="20"/>
          <w:szCs w:val="20"/>
        </w:rPr>
        <w:t xml:space="preserve">PO KURSIE </w:t>
      </w:r>
      <w:r w:rsidRPr="00DC17D2">
        <w:rPr>
          <w:rFonts w:asciiTheme="minorHAnsi" w:hAnsiTheme="minorHAnsi" w:cstheme="minorHAnsi"/>
          <w:b/>
          <w:sz w:val="20"/>
          <w:szCs w:val="20"/>
        </w:rPr>
        <w:t>KPP Z UPRAWNIENIAMI DO PROWADZENIA POJAZDÓW UPRZYWILEJOWANYCH</w:t>
      </w:r>
    </w:p>
    <w:p w14:paraId="4D956A7B" w14:textId="77777777" w:rsidR="00B57EEB" w:rsidRPr="00642EE5" w:rsidRDefault="00B57EEB" w:rsidP="00B57EEB">
      <w:pPr>
        <w:pStyle w:val="Standard"/>
        <w:jc w:val="center"/>
        <w:rPr>
          <w:b/>
          <w:bCs/>
        </w:rPr>
      </w:pPr>
    </w:p>
    <w:p w14:paraId="6DBA3B58" w14:textId="77777777" w:rsidR="00DC17D2" w:rsidRDefault="00DC17D2" w:rsidP="00DC17D2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1.</w:t>
      </w:r>
    </w:p>
    <w:p w14:paraId="1C8388EB" w14:textId="77777777" w:rsidR="00DC17D2" w:rsidRDefault="00DC17D2" w:rsidP="00DC17D2">
      <w:pPr>
        <w:pStyle w:val="Bodytext10"/>
        <w:numPr>
          <w:ilvl w:val="0"/>
          <w:numId w:val="5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Organizatorem konkursu na udzielanie świadczeń opieki zdrowotnej jest Wojewódzkie Pogotowie Ratunkowe w Katowicach, zwane dalej Udzielającym Zamówienia.</w:t>
      </w:r>
    </w:p>
    <w:p w14:paraId="7D287336" w14:textId="77777777" w:rsidR="00DC17D2" w:rsidRDefault="00DC17D2" w:rsidP="00DC17D2">
      <w:pPr>
        <w:pStyle w:val="Bodytext10"/>
        <w:numPr>
          <w:ilvl w:val="0"/>
          <w:numId w:val="5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Przedmiotem konkursu ofert jest udzielenie świadczeń opieki zdrowotnej w określonym zakresie, zwanych dalej „zamówieniem” podmiotowi wykonującemu działalność leczniczą, zwanym dalej Przyjmującym Zamówienie.</w:t>
      </w:r>
    </w:p>
    <w:p w14:paraId="13D8E8A3" w14:textId="77777777" w:rsidR="00DC17D2" w:rsidRDefault="00DC17D2" w:rsidP="00DC17D2">
      <w:pPr>
        <w:pStyle w:val="Bodytext10"/>
        <w:numPr>
          <w:ilvl w:val="0"/>
          <w:numId w:val="5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Przedmiot zamówienia nie może wykraczać poza rodzaj działalności leczniczej oraz zakres</w:t>
      </w:r>
      <w:r>
        <w:rPr>
          <w:rFonts w:ascii="Calibri" w:hAnsi="Calibri" w:cs="Calibri"/>
          <w:lang w:bidi="pl-PL"/>
        </w:rPr>
        <w:br/>
        <w:t>świadczeń opieki zdrowotnej wykonywanych przez Udzielającego Zamówienia i Przyjmującego</w:t>
      </w:r>
      <w:r>
        <w:rPr>
          <w:rFonts w:ascii="Calibri" w:hAnsi="Calibri" w:cs="Calibri"/>
          <w:lang w:bidi="pl-PL"/>
        </w:rPr>
        <w:br/>
        <w:t>Zamówienie, zgodnie z wpisem do rejestru podmiotów wykonujących działalność leczniczą.</w:t>
      </w:r>
    </w:p>
    <w:p w14:paraId="03617F2C" w14:textId="27F9FD43" w:rsidR="00DC17D2" w:rsidRDefault="00DC17D2" w:rsidP="00DC17D2">
      <w:pPr>
        <w:pStyle w:val="Bodytext10"/>
        <w:numPr>
          <w:ilvl w:val="0"/>
          <w:numId w:val="5"/>
        </w:numPr>
        <w:shd w:val="clear" w:color="auto" w:fill="auto"/>
        <w:tabs>
          <w:tab w:val="left" w:pos="366"/>
        </w:tabs>
        <w:spacing w:line="240" w:lineRule="auto"/>
        <w:ind w:left="340" w:hanging="340"/>
        <w:jc w:val="both"/>
        <w:rPr>
          <w:rFonts w:ascii="Calibri" w:hAnsi="Calibri" w:cs="Calibri"/>
        </w:rPr>
      </w:pPr>
      <w:bookmarkStart w:id="1" w:name="_Hlk124228529"/>
      <w:r>
        <w:rPr>
          <w:rFonts w:ascii="Calibri" w:hAnsi="Calibri" w:cs="Calibri"/>
          <w:lang w:bidi="pl-PL"/>
        </w:rPr>
        <w:t>Udzielanie Zamówienia następuje w oparciu o przepisy ustawy z dnia 15 kwietnia 2011 r. o działalności leczniczej (tj. Dz.U. z 202</w:t>
      </w:r>
      <w:r w:rsidR="00D53026">
        <w:rPr>
          <w:rFonts w:ascii="Calibri" w:hAnsi="Calibri" w:cs="Calibri"/>
          <w:lang w:bidi="pl-PL"/>
        </w:rPr>
        <w:t>5</w:t>
      </w:r>
      <w:r>
        <w:rPr>
          <w:rFonts w:ascii="Calibri" w:hAnsi="Calibri" w:cs="Calibri"/>
          <w:lang w:bidi="pl-PL"/>
        </w:rPr>
        <w:t xml:space="preserve"> r., poz. </w:t>
      </w:r>
      <w:r w:rsidR="00D53026">
        <w:rPr>
          <w:rFonts w:ascii="Calibri" w:hAnsi="Calibri" w:cs="Calibri"/>
          <w:lang w:bidi="pl-PL"/>
        </w:rPr>
        <w:t xml:space="preserve">450 </w:t>
      </w:r>
      <w:r>
        <w:rPr>
          <w:rFonts w:ascii="Calibri" w:hAnsi="Calibri" w:cs="Calibri"/>
          <w:lang w:bidi="pl-PL"/>
        </w:rPr>
        <w:t xml:space="preserve"> i Ustawy z dnia 27 sierpnia 2004 r. o świadczeniach opieki zdrowotnej finansowanych ze środków publicznych ( tj. Dz.U. z 202</w:t>
      </w:r>
      <w:r w:rsidR="00730004">
        <w:rPr>
          <w:rFonts w:ascii="Calibri" w:hAnsi="Calibri" w:cs="Calibri"/>
          <w:lang w:bidi="pl-PL"/>
        </w:rPr>
        <w:t>4</w:t>
      </w:r>
      <w:r>
        <w:rPr>
          <w:rFonts w:ascii="Calibri" w:hAnsi="Calibri" w:cs="Calibri"/>
          <w:lang w:bidi="pl-PL"/>
        </w:rPr>
        <w:t xml:space="preserve"> r., poz. </w:t>
      </w:r>
      <w:r w:rsidR="00730004">
        <w:rPr>
          <w:rFonts w:ascii="Calibri" w:hAnsi="Calibri" w:cs="Calibri"/>
          <w:lang w:bidi="pl-PL"/>
        </w:rPr>
        <w:t>146).</w:t>
      </w:r>
    </w:p>
    <w:bookmarkEnd w:id="1"/>
    <w:p w14:paraId="4E58792D" w14:textId="77777777" w:rsidR="00DC17D2" w:rsidRDefault="00DC17D2" w:rsidP="00DC17D2">
      <w:pPr>
        <w:pStyle w:val="Bodytext10"/>
        <w:shd w:val="clear" w:color="auto" w:fill="auto"/>
        <w:tabs>
          <w:tab w:val="left" w:pos="366"/>
        </w:tabs>
        <w:spacing w:line="240" w:lineRule="auto"/>
        <w:ind w:left="340"/>
        <w:jc w:val="both"/>
        <w:rPr>
          <w:rFonts w:ascii="Calibri" w:hAnsi="Calibri" w:cs="Calibri"/>
        </w:rPr>
      </w:pPr>
    </w:p>
    <w:p w14:paraId="332D840C" w14:textId="77777777" w:rsidR="00DC17D2" w:rsidRDefault="00DC17D2" w:rsidP="00DC17D2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2.</w:t>
      </w:r>
    </w:p>
    <w:p w14:paraId="742F8BE2" w14:textId="77777777" w:rsidR="00DC17D2" w:rsidRDefault="00DC17D2" w:rsidP="00DC17D2">
      <w:pPr>
        <w:pStyle w:val="Bodytext10"/>
        <w:numPr>
          <w:ilvl w:val="0"/>
          <w:numId w:val="6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bookmarkStart w:id="2" w:name="_Hlk520188505"/>
      <w:r>
        <w:rPr>
          <w:rFonts w:ascii="Calibri" w:hAnsi="Calibri" w:cs="Calibri"/>
          <w:lang w:bidi="pl-PL"/>
        </w:rPr>
        <w:t>Oferentem może być osoba posiadająca wymagane prawem kwalifikacje w dziedzinie będącej</w:t>
      </w:r>
      <w:r>
        <w:rPr>
          <w:rFonts w:ascii="Calibri" w:hAnsi="Calibri" w:cs="Calibri"/>
          <w:lang w:bidi="pl-PL"/>
        </w:rPr>
        <w:br/>
        <w:t>przedmiotem konkursu ofert.</w:t>
      </w:r>
    </w:p>
    <w:p w14:paraId="5F1660E6" w14:textId="77777777" w:rsidR="00DC17D2" w:rsidRDefault="00DC17D2" w:rsidP="00DC17D2">
      <w:pPr>
        <w:pStyle w:val="Bodytext10"/>
        <w:numPr>
          <w:ilvl w:val="0"/>
          <w:numId w:val="6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Oferent, w celu prawidłowego przygotowania i złożenia oferty powinien zapoznać się ze wszystkimi informacjami zawartymi w szczegółowych warunkach konkursu.</w:t>
      </w:r>
    </w:p>
    <w:p w14:paraId="789044DF" w14:textId="77777777" w:rsidR="00DC17D2" w:rsidRDefault="00DC17D2" w:rsidP="00DC17D2">
      <w:pPr>
        <w:pStyle w:val="Bodytext10"/>
        <w:numPr>
          <w:ilvl w:val="0"/>
          <w:numId w:val="6"/>
        </w:numPr>
        <w:shd w:val="clear" w:color="auto" w:fill="auto"/>
        <w:tabs>
          <w:tab w:val="left" w:pos="364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Warunkiem przystąpienia do konkursu ofert jest złożenie Udzielającemu Zamówienia przez</w:t>
      </w:r>
      <w:r>
        <w:rPr>
          <w:rFonts w:ascii="Calibri" w:hAnsi="Calibri" w:cs="Calibri"/>
          <w:lang w:bidi="pl-PL"/>
        </w:rPr>
        <w:br/>
        <w:t>Oferenta pisemnej oferty oraz dokumentów odpowiadających wymogom ustalonym przez</w:t>
      </w:r>
      <w:r>
        <w:rPr>
          <w:rFonts w:ascii="Calibri" w:hAnsi="Calibri" w:cs="Calibri"/>
          <w:lang w:bidi="pl-PL"/>
        </w:rPr>
        <w:br/>
        <w:t>Udzielającego Zamówienia.</w:t>
      </w:r>
    </w:p>
    <w:p w14:paraId="51AF1FBD" w14:textId="77777777" w:rsidR="00DC17D2" w:rsidRDefault="00DC17D2" w:rsidP="00DC17D2">
      <w:pPr>
        <w:pStyle w:val="Bodytext10"/>
        <w:numPr>
          <w:ilvl w:val="0"/>
          <w:numId w:val="6"/>
        </w:numPr>
        <w:shd w:val="clear" w:color="auto" w:fill="auto"/>
        <w:tabs>
          <w:tab w:val="left" w:pos="366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Oferent ponosi wszelkie koszty związane z przygotowaniem i złożeniem oferty</w:t>
      </w:r>
      <w:bookmarkEnd w:id="2"/>
      <w:r>
        <w:rPr>
          <w:rFonts w:ascii="Calibri" w:hAnsi="Calibri" w:cs="Calibri"/>
          <w:lang w:bidi="pl-PL"/>
        </w:rPr>
        <w:t>.</w:t>
      </w:r>
    </w:p>
    <w:p w14:paraId="466171E6" w14:textId="77777777" w:rsidR="00DC17D2" w:rsidRDefault="00DC17D2" w:rsidP="00DC17D2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 3.</w:t>
      </w:r>
    </w:p>
    <w:p w14:paraId="235B4F09" w14:textId="08B3DBBF" w:rsidR="00DC17D2" w:rsidRDefault="00DC17D2" w:rsidP="00DC17D2">
      <w:pPr>
        <w:pStyle w:val="Standard"/>
        <w:jc w:val="both"/>
        <w:rPr>
          <w:rFonts w:ascii="Calibri" w:hAnsi="Calibri" w:cs="Calibri"/>
          <w:sz w:val="20"/>
          <w:szCs w:val="20"/>
        </w:rPr>
      </w:pPr>
      <w:bookmarkStart w:id="3" w:name="_Hlk96411090"/>
      <w:r>
        <w:rPr>
          <w:rFonts w:ascii="Calibri" w:hAnsi="Calibri" w:cs="Calibri"/>
          <w:sz w:val="20"/>
          <w:szCs w:val="20"/>
        </w:rPr>
        <w:t>Ogłoszenie o konkursie zamieszcza się na stronie internetowej Wojewódzkiego Pogotowia Ratunkowego w</w:t>
      </w:r>
      <w:r w:rsidR="00730004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 xml:space="preserve">Katowicach – </w:t>
      </w:r>
      <w:hyperlink r:id="rId7" w:history="1">
        <w:r>
          <w:rPr>
            <w:rFonts w:ascii="Calibri" w:hAnsi="Calibri" w:cs="Calibri"/>
            <w:sz w:val="20"/>
            <w:szCs w:val="20"/>
          </w:rPr>
          <w:t>www.wpr.pl</w:t>
        </w:r>
      </w:hyperlink>
      <w:r>
        <w:rPr>
          <w:rFonts w:ascii="Calibri" w:hAnsi="Calibri" w:cs="Calibri"/>
          <w:sz w:val="20"/>
          <w:szCs w:val="20"/>
        </w:rPr>
        <w:t xml:space="preserve"> , BIP WPR.</w:t>
      </w:r>
    </w:p>
    <w:bookmarkEnd w:id="3"/>
    <w:p w14:paraId="00F3D4E1" w14:textId="77777777" w:rsidR="00DC17D2" w:rsidRDefault="00DC17D2" w:rsidP="00DC17D2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4 </w:t>
      </w:r>
    </w:p>
    <w:p w14:paraId="253A6F97" w14:textId="77777777" w:rsidR="00DC17D2" w:rsidRDefault="00DC17D2" w:rsidP="00DC17D2">
      <w:pPr>
        <w:pStyle w:val="Textbodyindent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powinna zawierać informacje oraz dokumenty określone w formularzu udostępnionym przez Udzielającego Zamówienia.</w:t>
      </w:r>
    </w:p>
    <w:p w14:paraId="4DD7C202" w14:textId="77777777" w:rsidR="00DC17D2" w:rsidRDefault="00DC17D2" w:rsidP="00DC17D2">
      <w:pPr>
        <w:pStyle w:val="Standard"/>
        <w:ind w:left="360" w:hanging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5.</w:t>
      </w:r>
    </w:p>
    <w:p w14:paraId="693A9703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W celu przeprowadzenia konkursu ofert Udzielający Zamówienia Zarządzeniem Dyrektora</w:t>
      </w:r>
      <w:r>
        <w:rPr>
          <w:rFonts w:ascii="Calibri" w:hAnsi="Calibri" w:cs="Calibri"/>
          <w:lang w:bidi="pl-PL"/>
        </w:rPr>
        <w:br/>
        <w:t>powołuje komisję konkursową dla przeprowadzenia postępowania konkursowego w zakresie</w:t>
      </w:r>
      <w:r>
        <w:rPr>
          <w:rFonts w:ascii="Calibri" w:hAnsi="Calibri" w:cs="Calibri"/>
          <w:lang w:bidi="pl-PL"/>
        </w:rPr>
        <w:br/>
        <w:t>świadczeń zdefiniowanych w ogłoszeniu o konkursie ofert.</w:t>
      </w:r>
    </w:p>
    <w:p w14:paraId="07C02CCE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6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W skład komisji konkursowej wchodzi co najmniej pięć osób, spośród których Udzielający</w:t>
      </w:r>
      <w:r>
        <w:rPr>
          <w:rFonts w:ascii="Calibri" w:hAnsi="Calibri" w:cs="Calibri"/>
          <w:lang w:bidi="pl-PL"/>
        </w:rPr>
        <w:br/>
        <w:t>Zamówienia wyznacza Przewodniczącego. Posiedzenia komisji konkursowej mogą odbywać się w składzie co najmniej pięcioosobowym z udziałem Przewodniczącego.</w:t>
      </w:r>
    </w:p>
    <w:p w14:paraId="72837EB9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6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Przed otwarciem ofert każdy członek komisji konkursowej składa oświadczenie, że:</w:t>
      </w:r>
    </w:p>
    <w:p w14:paraId="39A17FA3" w14:textId="77777777" w:rsidR="00DC17D2" w:rsidRDefault="00DC17D2" w:rsidP="00DC17D2">
      <w:pPr>
        <w:pStyle w:val="Bodytext10"/>
        <w:numPr>
          <w:ilvl w:val="0"/>
          <w:numId w:val="8"/>
        </w:numPr>
        <w:shd w:val="clear" w:color="auto" w:fill="auto"/>
        <w:tabs>
          <w:tab w:val="left" w:pos="746"/>
        </w:tabs>
        <w:spacing w:line="240" w:lineRule="auto"/>
        <w:ind w:left="74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nie jest Oferentem, nie pozostaje w związku małżeńskim albo stosunku pokrewieństwa lub powinowactwa do drugiego stopnia oraz, że nie jest z tytułu przysposobienia opieki lub kurateli</w:t>
      </w:r>
      <w:r>
        <w:rPr>
          <w:rFonts w:ascii="Calibri" w:hAnsi="Calibri" w:cs="Calibri"/>
          <w:lang w:bidi="pl-PL"/>
        </w:rPr>
        <w:br/>
        <w:t>związany z Oferentem,</w:t>
      </w:r>
    </w:p>
    <w:p w14:paraId="03AA5095" w14:textId="77777777" w:rsidR="00DC17D2" w:rsidRDefault="00DC17D2" w:rsidP="00DC17D2">
      <w:pPr>
        <w:pStyle w:val="Bodytext10"/>
        <w:numPr>
          <w:ilvl w:val="0"/>
          <w:numId w:val="8"/>
        </w:numPr>
        <w:shd w:val="clear" w:color="auto" w:fill="auto"/>
        <w:tabs>
          <w:tab w:val="left" w:pos="760"/>
        </w:tabs>
        <w:spacing w:line="240" w:lineRule="auto"/>
        <w:ind w:left="74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 xml:space="preserve">nie pozostaje z Oferentem w takim stosunku prawnym lub faktycznym, </w:t>
      </w:r>
      <w:r>
        <w:rPr>
          <w:rFonts w:ascii="Calibri" w:hAnsi="Calibri" w:cs="Calibri"/>
          <w:iCs/>
          <w:lang w:bidi="pl-PL"/>
        </w:rPr>
        <w:t>że</w:t>
      </w:r>
      <w:r>
        <w:rPr>
          <w:rFonts w:ascii="Calibri" w:hAnsi="Calibri" w:cs="Calibri"/>
          <w:lang w:bidi="pl-PL"/>
        </w:rPr>
        <w:t xml:space="preserve"> może to budzić</w:t>
      </w:r>
      <w:r>
        <w:rPr>
          <w:rFonts w:ascii="Calibri" w:hAnsi="Calibri" w:cs="Calibri"/>
          <w:lang w:bidi="pl-PL"/>
        </w:rPr>
        <w:br/>
        <w:t>uzasadnione wątpliwości co do jego bezstronności.</w:t>
      </w:r>
    </w:p>
    <w:p w14:paraId="37E218BB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73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Dyrektor Udzielającego Zamówienia w sytuacji konfliktu interesu, o jakim mowa w ust. 3 dokonuje</w:t>
      </w:r>
      <w:r>
        <w:rPr>
          <w:rFonts w:ascii="Calibri" w:hAnsi="Calibri" w:cs="Calibri"/>
          <w:lang w:bidi="pl-PL"/>
        </w:rPr>
        <w:br/>
        <w:t>wyłączenia i powołuje nowego członka komisji konkursowej.</w:t>
      </w:r>
    </w:p>
    <w:p w14:paraId="77DB850A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73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Pracami Komisji konkursowej kieruje Przewodniczący.</w:t>
      </w:r>
    </w:p>
    <w:p w14:paraId="3B8BB8EF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73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Do zadań Przewodniczącego należy w szczególności:</w:t>
      </w:r>
    </w:p>
    <w:p w14:paraId="7A427CAA" w14:textId="77777777" w:rsidR="00DC17D2" w:rsidRDefault="00DC17D2" w:rsidP="00DC17D2">
      <w:pPr>
        <w:pStyle w:val="Bodytext10"/>
        <w:numPr>
          <w:ilvl w:val="0"/>
          <w:numId w:val="9"/>
        </w:numPr>
        <w:shd w:val="clear" w:color="auto" w:fill="auto"/>
        <w:tabs>
          <w:tab w:val="left" w:pos="746"/>
        </w:tabs>
        <w:spacing w:line="240" w:lineRule="auto"/>
        <w:ind w:left="380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odebranie oświadczeń od członków Komisji o niepodleganiu wyłączeniu z prac Komisji,</w:t>
      </w:r>
    </w:p>
    <w:p w14:paraId="60A9C0BA" w14:textId="77777777" w:rsidR="00DC17D2" w:rsidRDefault="00DC17D2" w:rsidP="00DC17D2">
      <w:pPr>
        <w:pStyle w:val="Bodytext10"/>
        <w:shd w:val="clear" w:color="auto" w:fill="auto"/>
        <w:tabs>
          <w:tab w:val="left" w:pos="746"/>
        </w:tabs>
        <w:spacing w:line="240" w:lineRule="auto"/>
        <w:rPr>
          <w:rFonts w:ascii="Calibri" w:hAnsi="Calibri" w:cs="Calibri"/>
          <w:lang w:bidi="pl-PL"/>
        </w:rPr>
      </w:pPr>
    </w:p>
    <w:p w14:paraId="0AD2177A" w14:textId="77777777" w:rsidR="00D53026" w:rsidRDefault="00D53026" w:rsidP="00DC17D2">
      <w:pPr>
        <w:pStyle w:val="Bodytext10"/>
        <w:shd w:val="clear" w:color="auto" w:fill="auto"/>
        <w:tabs>
          <w:tab w:val="left" w:pos="746"/>
        </w:tabs>
        <w:spacing w:line="240" w:lineRule="auto"/>
        <w:rPr>
          <w:rFonts w:ascii="Calibri" w:hAnsi="Calibri" w:cs="Calibri"/>
          <w:lang w:bidi="pl-PL"/>
        </w:rPr>
      </w:pPr>
    </w:p>
    <w:p w14:paraId="53470EA4" w14:textId="77777777" w:rsidR="00D53026" w:rsidRDefault="00D53026" w:rsidP="00DC17D2">
      <w:pPr>
        <w:pStyle w:val="Bodytext10"/>
        <w:shd w:val="clear" w:color="auto" w:fill="auto"/>
        <w:tabs>
          <w:tab w:val="left" w:pos="746"/>
        </w:tabs>
        <w:spacing w:line="240" w:lineRule="auto"/>
        <w:rPr>
          <w:rFonts w:ascii="Calibri" w:hAnsi="Calibri" w:cs="Calibri"/>
          <w:lang w:bidi="pl-PL"/>
        </w:rPr>
      </w:pPr>
    </w:p>
    <w:p w14:paraId="4358918B" w14:textId="77777777" w:rsidR="00DC17D2" w:rsidRDefault="00DC17D2" w:rsidP="00DC17D2">
      <w:pPr>
        <w:pStyle w:val="Bodytext10"/>
        <w:shd w:val="clear" w:color="auto" w:fill="auto"/>
        <w:tabs>
          <w:tab w:val="left" w:pos="746"/>
        </w:tabs>
        <w:spacing w:line="240" w:lineRule="auto"/>
        <w:rPr>
          <w:rFonts w:ascii="Calibri" w:hAnsi="Calibri" w:cs="Calibri"/>
          <w:lang w:bidi="pl-PL"/>
        </w:rPr>
      </w:pPr>
    </w:p>
    <w:p w14:paraId="68733E68" w14:textId="77777777" w:rsidR="00DC17D2" w:rsidRDefault="00DC17D2" w:rsidP="00DC17D2">
      <w:pPr>
        <w:pStyle w:val="Bodytext10"/>
        <w:shd w:val="clear" w:color="auto" w:fill="auto"/>
        <w:tabs>
          <w:tab w:val="left" w:pos="746"/>
        </w:tabs>
        <w:spacing w:line="240" w:lineRule="auto"/>
        <w:rPr>
          <w:rFonts w:ascii="Calibri" w:hAnsi="Calibri" w:cs="Calibri"/>
        </w:rPr>
      </w:pPr>
    </w:p>
    <w:p w14:paraId="63B58FC6" w14:textId="77777777" w:rsidR="00DC17D2" w:rsidRDefault="00DC17D2" w:rsidP="00DC17D2">
      <w:pPr>
        <w:pStyle w:val="Bodytext10"/>
        <w:numPr>
          <w:ilvl w:val="0"/>
          <w:numId w:val="9"/>
        </w:numPr>
        <w:shd w:val="clear" w:color="auto" w:fill="auto"/>
        <w:tabs>
          <w:tab w:val="left" w:pos="753"/>
        </w:tabs>
        <w:spacing w:line="240" w:lineRule="auto"/>
        <w:ind w:left="380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kierowanie i nadzorowanie prawidłowego przebiegu konkursu i prowadzenie dokumentacji.</w:t>
      </w:r>
    </w:p>
    <w:p w14:paraId="47598F3F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73"/>
        </w:tabs>
        <w:spacing w:line="240" w:lineRule="auto"/>
        <w:ind w:left="380" w:hanging="38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Komisja Konkursowa pracuje na posiedzeniach zamkniętych, bez udziału Przyjmujących</w:t>
      </w:r>
      <w:r>
        <w:rPr>
          <w:rFonts w:ascii="Calibri" w:hAnsi="Calibri" w:cs="Calibri"/>
          <w:lang w:bidi="pl-PL"/>
        </w:rPr>
        <w:br/>
        <w:t>Zamówienie, za wyjątkiem czynności wymienionych w § 8 ust. 1.</w:t>
      </w:r>
    </w:p>
    <w:p w14:paraId="51D94871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Postanowienia Komisji Konkursowej podejmowane są w głosowaniu jawnym, zwykłą większością</w:t>
      </w:r>
      <w:r>
        <w:rPr>
          <w:rFonts w:ascii="Calibri" w:hAnsi="Calibri" w:cs="Calibri"/>
          <w:lang w:bidi="pl-PL"/>
        </w:rPr>
        <w:br/>
        <w:t>głosów. Przy równej liczbie głosów decyduje głos Przewodniczącego Komisji.</w:t>
      </w:r>
    </w:p>
    <w:p w14:paraId="17BCE7C0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Informacje uzyskiwane przez członków Komisji w trakcie postępowania stanowią tajemnicę</w:t>
      </w:r>
      <w:r>
        <w:rPr>
          <w:rFonts w:ascii="Calibri" w:hAnsi="Calibri" w:cs="Calibri"/>
          <w:lang w:bidi="pl-PL"/>
        </w:rPr>
        <w:br/>
        <w:t>służbową.</w:t>
      </w:r>
    </w:p>
    <w:p w14:paraId="45137C47" w14:textId="77777777" w:rsidR="00DC17D2" w:rsidRDefault="00DC17D2" w:rsidP="00DC17D2">
      <w:pPr>
        <w:pStyle w:val="Bodytext1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40" w:hanging="34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Protokół z przebiegu konkursu podpisują wszyscy członkowie Komisji. Każdy z członków Komisji ma prawo wnieść zastrzeżenia/sprzeciw, które odnotowuje się w protokole.</w:t>
      </w:r>
    </w:p>
    <w:p w14:paraId="17938D3B" w14:textId="77777777" w:rsidR="00DC17D2" w:rsidRDefault="00DC17D2" w:rsidP="00DC17D2">
      <w:pPr>
        <w:pStyle w:val="Bodytext10"/>
        <w:shd w:val="clear" w:color="auto" w:fill="auto"/>
        <w:tabs>
          <w:tab w:val="left" w:pos="463"/>
        </w:tabs>
        <w:spacing w:line="240" w:lineRule="auto"/>
        <w:ind w:left="340" w:hanging="3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6.</w:t>
      </w:r>
    </w:p>
    <w:p w14:paraId="129DD752" w14:textId="77777777" w:rsidR="00DC17D2" w:rsidRDefault="00DC17D2" w:rsidP="00DC17D2">
      <w:pPr>
        <w:pStyle w:val="Bodytext10"/>
        <w:shd w:val="clear" w:color="auto" w:fill="auto"/>
        <w:spacing w:line="240" w:lineRule="auto"/>
        <w:ind w:left="700" w:right="36" w:hanging="700"/>
        <w:jc w:val="both"/>
        <w:rPr>
          <w:rFonts w:ascii="Calibri" w:hAnsi="Calibri" w:cs="Calibri"/>
          <w:lang w:bidi="pl-PL"/>
        </w:rPr>
      </w:pPr>
      <w:r>
        <w:rPr>
          <w:rFonts w:ascii="Calibri" w:hAnsi="Calibri" w:cs="Calibri"/>
          <w:lang w:bidi="pl-PL"/>
        </w:rPr>
        <w:t>Konkurs ofert składa się z części jawnej i niejawnej.</w:t>
      </w:r>
    </w:p>
    <w:p w14:paraId="4C5A11D2" w14:textId="77777777" w:rsidR="00DC17D2" w:rsidRDefault="00DC17D2" w:rsidP="00DC17D2">
      <w:pPr>
        <w:pStyle w:val="Bodytext10"/>
        <w:shd w:val="clear" w:color="auto" w:fill="auto"/>
        <w:spacing w:line="240" w:lineRule="auto"/>
        <w:ind w:right="36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1.   W części jawnej konkursu komisja konkursowa :</w:t>
      </w:r>
    </w:p>
    <w:p w14:paraId="366A857F" w14:textId="77777777" w:rsidR="00DC17D2" w:rsidRDefault="00DC17D2" w:rsidP="00DC17D2">
      <w:pPr>
        <w:pStyle w:val="Bodytext10"/>
        <w:numPr>
          <w:ilvl w:val="0"/>
          <w:numId w:val="10"/>
        </w:numPr>
        <w:shd w:val="clear" w:color="auto" w:fill="auto"/>
        <w:tabs>
          <w:tab w:val="left" w:pos="716"/>
        </w:tabs>
        <w:spacing w:line="240" w:lineRule="auto"/>
        <w:ind w:left="700" w:right="36" w:hanging="27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stwierdza prawidłowość ogłoszenia konkursu ofert oraz liczbę otrzymanych ofert,</w:t>
      </w:r>
    </w:p>
    <w:p w14:paraId="2F903BAB" w14:textId="77777777" w:rsidR="00DC17D2" w:rsidRDefault="00DC17D2" w:rsidP="00DC17D2">
      <w:pPr>
        <w:pStyle w:val="Bodytext10"/>
        <w:numPr>
          <w:ilvl w:val="0"/>
          <w:numId w:val="10"/>
        </w:numPr>
        <w:shd w:val="clear" w:color="auto" w:fill="auto"/>
        <w:tabs>
          <w:tab w:val="left" w:pos="716"/>
        </w:tabs>
        <w:spacing w:line="240" w:lineRule="auto"/>
        <w:ind w:left="700" w:right="36" w:hanging="27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otwiera kopertę z ofertami, ogłasza i niezwłocznie odnotowuje w protokole postępowania</w:t>
      </w:r>
      <w:r>
        <w:rPr>
          <w:rFonts w:ascii="Calibri" w:hAnsi="Calibri" w:cs="Calibri"/>
          <w:lang w:bidi="pl-PL"/>
        </w:rPr>
        <w:br/>
        <w:t>konkursowego imię i nazwisko/nazwę oraz adres/siedzibę Oferenta, którego oferta jest otwierana,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bidi="pl-PL"/>
        </w:rPr>
        <w:t>ustala, które z ofert wpłynęły w wyznaczonym terminie oraz zawierają opis przedmiotu konkursowego, a które zostaną odrzucone, jako nie spełniające w/w wymogów.</w:t>
      </w:r>
    </w:p>
    <w:p w14:paraId="4B4DE37D" w14:textId="77777777" w:rsidR="00DC17D2" w:rsidRDefault="00DC17D2" w:rsidP="00DC17D2">
      <w:pPr>
        <w:pStyle w:val="Bodytext1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right="36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Obecność Oferentów w części jawnej nie jest obowiązkowa.</w:t>
      </w:r>
    </w:p>
    <w:p w14:paraId="061D207C" w14:textId="77777777" w:rsidR="00DC17D2" w:rsidRDefault="00DC17D2" w:rsidP="00DC17D2">
      <w:pPr>
        <w:pStyle w:val="Bodytext1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right="36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Jeżeli komisja konkursowa stwierdzi w dalszym postępowaniu braki formalne dotyczące</w:t>
      </w:r>
      <w:r>
        <w:rPr>
          <w:rFonts w:ascii="Calibri" w:hAnsi="Calibri" w:cs="Calibri"/>
          <w:lang w:bidi="pl-PL"/>
        </w:rPr>
        <w:br/>
        <w:t>wymaganych dokumentów, może wezwać Oferenta do uzupełnienia brakującego dokumentu, jednak nie później niż do dnia poprzedzającego dzień rozstrzygnięcia konkursu, pod rygorem odrzucenia oferty.</w:t>
      </w:r>
    </w:p>
    <w:p w14:paraId="2673E201" w14:textId="77777777" w:rsidR="00DC17D2" w:rsidRDefault="00DC17D2" w:rsidP="00DC17D2">
      <w:pPr>
        <w:pStyle w:val="Bodytext10"/>
        <w:shd w:val="clear" w:color="auto" w:fill="auto"/>
        <w:spacing w:line="240" w:lineRule="auto"/>
        <w:ind w:left="340" w:right="29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Odrzuca się ofertę:</w:t>
      </w:r>
    </w:p>
    <w:p w14:paraId="46B2199A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bookmarkStart w:id="4" w:name="_Hlk124228908"/>
      <w:r>
        <w:rPr>
          <w:rFonts w:ascii="Calibri" w:hAnsi="Calibri" w:cs="Calibri"/>
          <w:sz w:val="20"/>
          <w:szCs w:val="20"/>
        </w:rPr>
        <w:t>złożoną przez oferenta po terminie,</w:t>
      </w:r>
    </w:p>
    <w:p w14:paraId="398D0F99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zawierającą nieprawdziwe informacje,</w:t>
      </w:r>
    </w:p>
    <w:p w14:paraId="739C3493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oferent nie określił przedmiotu oferty lub nie podał proponowanej liczby lub ceny świadczeń opieki zdrowotnej,  </w:t>
      </w:r>
    </w:p>
    <w:p w14:paraId="4A99DCFE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zawiera rażąco niska stawkę, </w:t>
      </w:r>
    </w:p>
    <w:p w14:paraId="0BBFE434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oferta jest nieważna na podstawie odrębnych przepisów,</w:t>
      </w:r>
    </w:p>
    <w:p w14:paraId="5BA24FE4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oferent złożył ofertę alternatywną,</w:t>
      </w:r>
    </w:p>
    <w:p w14:paraId="7CDFD616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oferent lub oferta nie spełniają wymaganych warunków określonych w przepisach prawa oraz warunków określonych w Szczegółowych Warunkach Konkursu,</w:t>
      </w:r>
    </w:p>
    <w:p w14:paraId="3224F84A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złożoną przez oferenta, z którym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oferenta,</w:t>
      </w:r>
    </w:p>
    <w:p w14:paraId="4F55F0BF" w14:textId="77777777" w:rsidR="00DC17D2" w:rsidRDefault="00DC17D2" w:rsidP="00DC17D2">
      <w:pPr>
        <w:widowControl/>
        <w:numPr>
          <w:ilvl w:val="0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powodu uzasadnionej, negatywnej oceny dotychczasowej pracy lub świadczenia usług przez oferenta.</w:t>
      </w:r>
    </w:p>
    <w:bookmarkEnd w:id="4"/>
    <w:p w14:paraId="2F019C44" w14:textId="77777777" w:rsidR="00DC17D2" w:rsidRDefault="00DC17D2" w:rsidP="00DC17D2">
      <w:pPr>
        <w:pStyle w:val="Bodytext10"/>
        <w:shd w:val="clear" w:color="auto" w:fill="auto"/>
        <w:spacing w:line="240" w:lineRule="auto"/>
        <w:ind w:right="29"/>
        <w:jc w:val="both"/>
        <w:rPr>
          <w:rFonts w:ascii="Calibri" w:hAnsi="Calibri" w:cs="Calibri"/>
          <w:lang w:bidi="pl-PL"/>
        </w:rPr>
      </w:pPr>
      <w:r>
        <w:rPr>
          <w:rFonts w:ascii="Calibri" w:hAnsi="Calibri" w:cs="Calibri"/>
          <w:lang w:bidi="pl-PL"/>
        </w:rPr>
        <w:t>W części niejawnej komisja wybiera najkorzystniejszą ofertę, lub nie przyjmuje żadnej z ofert,</w:t>
      </w:r>
      <w:r>
        <w:rPr>
          <w:rFonts w:ascii="Calibri" w:hAnsi="Calibri" w:cs="Calibri"/>
          <w:lang w:bidi="pl-PL"/>
        </w:rPr>
        <w:br/>
        <w:t>sporządzając z przebiegu prac komisji właściwy protokół.</w:t>
      </w:r>
    </w:p>
    <w:p w14:paraId="6BD49E1D" w14:textId="77777777" w:rsidR="00DC17D2" w:rsidRDefault="00DC17D2" w:rsidP="00DC17D2">
      <w:pPr>
        <w:pStyle w:val="Bodytext10"/>
        <w:shd w:val="clear" w:color="auto" w:fill="auto"/>
        <w:spacing w:line="240" w:lineRule="auto"/>
        <w:ind w:right="29"/>
        <w:jc w:val="center"/>
        <w:rPr>
          <w:rFonts w:ascii="Calibri" w:hAnsi="Calibri" w:cs="Calibri"/>
          <w:b/>
          <w:lang w:bidi="pl-PL"/>
        </w:rPr>
      </w:pPr>
      <w:r>
        <w:rPr>
          <w:rFonts w:ascii="Calibri" w:hAnsi="Calibri" w:cs="Calibri"/>
          <w:b/>
        </w:rPr>
        <w:t>§7.</w:t>
      </w:r>
    </w:p>
    <w:p w14:paraId="56C2AE54" w14:textId="77777777" w:rsidR="00DC17D2" w:rsidRDefault="00DC17D2" w:rsidP="00DC17D2">
      <w:pPr>
        <w:pStyle w:val="Bodytext10"/>
        <w:numPr>
          <w:ilvl w:val="0"/>
          <w:numId w:val="12"/>
        </w:numPr>
        <w:shd w:val="clear" w:color="auto" w:fill="auto"/>
        <w:spacing w:line="240" w:lineRule="auto"/>
        <w:ind w:left="360" w:right="29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W części niejawnej Komisja Konkursowa dokonuje porównania ofert, ocenia oferty i wybiera</w:t>
      </w:r>
      <w:r>
        <w:rPr>
          <w:rFonts w:ascii="Calibri" w:hAnsi="Calibri" w:cs="Calibri"/>
          <w:lang w:bidi="pl-PL"/>
        </w:rPr>
        <w:br/>
        <w:t>najkorzystniejsze z nich stosując kryteria oceny określone w Szczegółowych Warunkach</w:t>
      </w:r>
      <w:r>
        <w:rPr>
          <w:rFonts w:ascii="Calibri" w:hAnsi="Calibri" w:cs="Calibri"/>
          <w:lang w:bidi="pl-PL"/>
        </w:rPr>
        <w:br/>
        <w:t>Konkursu.</w:t>
      </w:r>
    </w:p>
    <w:p w14:paraId="05A6A6A9" w14:textId="77777777" w:rsidR="00DC17D2" w:rsidRDefault="00DC17D2" w:rsidP="00DC17D2">
      <w:pPr>
        <w:pStyle w:val="Bodytext10"/>
        <w:numPr>
          <w:ilvl w:val="0"/>
          <w:numId w:val="12"/>
        </w:numPr>
        <w:shd w:val="clear" w:color="auto" w:fill="auto"/>
        <w:spacing w:line="240" w:lineRule="auto"/>
        <w:ind w:left="360" w:right="29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Kryteria oceny ofert i warunki wymagane od Przyjmujących Zamówienie są jawne i nie podlegają</w:t>
      </w:r>
      <w:r>
        <w:rPr>
          <w:rFonts w:ascii="Calibri" w:hAnsi="Calibri" w:cs="Calibri"/>
          <w:lang w:bidi="pl-PL"/>
        </w:rPr>
        <w:br/>
        <w:t>zmianie w toku postępowania.</w:t>
      </w:r>
    </w:p>
    <w:p w14:paraId="65544236" w14:textId="77777777" w:rsidR="00DC17D2" w:rsidRDefault="00DC17D2" w:rsidP="00DC17D2">
      <w:pPr>
        <w:pStyle w:val="Heading210"/>
        <w:shd w:val="clear" w:color="auto" w:fill="auto"/>
        <w:spacing w:after="0" w:line="240" w:lineRule="auto"/>
        <w:rPr>
          <w:rFonts w:ascii="Calibri" w:hAnsi="Calibri" w:cs="Calibri"/>
        </w:rPr>
      </w:pPr>
      <w:bookmarkStart w:id="5" w:name="bookmark12"/>
      <w:r>
        <w:rPr>
          <w:rFonts w:ascii="Calibri" w:hAnsi="Calibri" w:cs="Calibri"/>
          <w:lang w:bidi="pl-PL"/>
        </w:rPr>
        <w:t>§</w:t>
      </w:r>
      <w:bookmarkEnd w:id="5"/>
      <w:r>
        <w:rPr>
          <w:rFonts w:ascii="Calibri" w:hAnsi="Calibri" w:cs="Calibri"/>
          <w:lang w:bidi="pl-PL"/>
        </w:rPr>
        <w:t xml:space="preserve"> 8.</w:t>
      </w:r>
    </w:p>
    <w:p w14:paraId="6C7D00E2" w14:textId="77777777" w:rsidR="00DC17D2" w:rsidRDefault="00DC17D2" w:rsidP="00DC17D2">
      <w:pPr>
        <w:pStyle w:val="Bodytext10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Otwarcie w części jawnej kopert zawierających oferty następuje w siedzibie Udzielającego Zamówienia w terminie wskazanym w ogłoszeniu o konkursie.</w:t>
      </w:r>
    </w:p>
    <w:p w14:paraId="1297D431" w14:textId="77777777" w:rsidR="00DC17D2" w:rsidRDefault="00DC17D2" w:rsidP="00DC17D2">
      <w:pPr>
        <w:pStyle w:val="Bodytext10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Rozstrzygnięcie konkursu ofert nastąpi zgodnie z terminem wskazanym w ogłoszeniu.</w:t>
      </w:r>
    </w:p>
    <w:p w14:paraId="65B41977" w14:textId="77777777" w:rsidR="00DC17D2" w:rsidRDefault="00DC17D2" w:rsidP="00DC17D2">
      <w:pPr>
        <w:pStyle w:val="Heading210"/>
        <w:shd w:val="clear" w:color="auto" w:fill="auto"/>
        <w:spacing w:after="0" w:line="240" w:lineRule="auto"/>
        <w:ind w:left="353" w:right="129" w:hanging="353"/>
        <w:rPr>
          <w:rFonts w:ascii="Calibri" w:hAnsi="Calibri" w:cs="Calibri"/>
        </w:rPr>
      </w:pPr>
      <w:bookmarkStart w:id="6" w:name="bookmark13"/>
      <w:r>
        <w:rPr>
          <w:rFonts w:ascii="Calibri" w:hAnsi="Calibri" w:cs="Calibri"/>
          <w:lang w:bidi="pl-PL"/>
        </w:rPr>
        <w:t xml:space="preserve">  §</w:t>
      </w:r>
      <w:bookmarkEnd w:id="6"/>
      <w:r>
        <w:rPr>
          <w:rFonts w:ascii="Calibri" w:hAnsi="Calibri" w:cs="Calibri"/>
          <w:lang w:bidi="pl-PL"/>
        </w:rPr>
        <w:t xml:space="preserve"> 9.</w:t>
      </w:r>
    </w:p>
    <w:p w14:paraId="4941D6E0" w14:textId="77777777" w:rsidR="00DC17D2" w:rsidRDefault="00DC17D2" w:rsidP="00DC17D2">
      <w:pPr>
        <w:pStyle w:val="Bodytext10"/>
        <w:numPr>
          <w:ilvl w:val="0"/>
          <w:numId w:val="15"/>
        </w:numPr>
        <w:shd w:val="clear" w:color="auto" w:fill="auto"/>
        <w:spacing w:line="240" w:lineRule="auto"/>
        <w:ind w:left="284" w:right="129" w:hanging="284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Dyrektor Udzielającego Zamówienia unieważnia postępowanie na udzielanie świadczeń opieki zdrowotnej gdy:</w:t>
      </w:r>
    </w:p>
    <w:p w14:paraId="7DDD37BF" w14:textId="77777777" w:rsidR="00DC17D2" w:rsidRDefault="00DC17D2" w:rsidP="00DC17D2">
      <w:pPr>
        <w:pStyle w:val="Bodytext10"/>
        <w:numPr>
          <w:ilvl w:val="0"/>
          <w:numId w:val="14"/>
        </w:numPr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nie wpłynęła żadna oferta,</w:t>
      </w:r>
    </w:p>
    <w:p w14:paraId="2AB09B91" w14:textId="77777777" w:rsidR="00DC17D2" w:rsidRDefault="00DC17D2" w:rsidP="00DC17D2">
      <w:pPr>
        <w:pStyle w:val="Bodytext10"/>
        <w:numPr>
          <w:ilvl w:val="0"/>
          <w:numId w:val="14"/>
        </w:numPr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wpłynęła jedna oferta niepodlegająca odrzuceniu, z zastrzeżeniem ust. 2,</w:t>
      </w:r>
    </w:p>
    <w:p w14:paraId="544CC2D8" w14:textId="77777777" w:rsidR="00DC17D2" w:rsidRDefault="00DC17D2" w:rsidP="00DC17D2">
      <w:pPr>
        <w:pStyle w:val="Bodytext10"/>
        <w:numPr>
          <w:ilvl w:val="0"/>
          <w:numId w:val="14"/>
        </w:numPr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odrzucono wszystkie oferty,</w:t>
      </w:r>
    </w:p>
    <w:p w14:paraId="09F4BB3E" w14:textId="77777777" w:rsidR="00DC17D2" w:rsidRDefault="00DC17D2" w:rsidP="00DC17D2">
      <w:pPr>
        <w:pStyle w:val="Bodytext10"/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  <w:lang w:bidi="pl-PL"/>
        </w:rPr>
      </w:pPr>
    </w:p>
    <w:p w14:paraId="3A94E36E" w14:textId="77777777" w:rsidR="00DC17D2" w:rsidRDefault="00DC17D2" w:rsidP="00DC17D2">
      <w:pPr>
        <w:pStyle w:val="Bodytext10"/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  <w:lang w:bidi="pl-PL"/>
        </w:rPr>
      </w:pPr>
    </w:p>
    <w:p w14:paraId="16C667F5" w14:textId="77777777" w:rsidR="00DC17D2" w:rsidRDefault="00DC17D2" w:rsidP="00DC17D2">
      <w:pPr>
        <w:pStyle w:val="Bodytext10"/>
        <w:shd w:val="clear" w:color="auto" w:fill="auto"/>
        <w:tabs>
          <w:tab w:val="left" w:pos="726"/>
        </w:tabs>
        <w:spacing w:line="240" w:lineRule="auto"/>
        <w:ind w:right="129"/>
        <w:rPr>
          <w:rFonts w:ascii="Calibri" w:hAnsi="Calibri" w:cs="Calibri"/>
        </w:rPr>
      </w:pPr>
    </w:p>
    <w:p w14:paraId="1FDBC903" w14:textId="77777777" w:rsidR="00DC17D2" w:rsidRDefault="00DC17D2" w:rsidP="00DC17D2">
      <w:pPr>
        <w:pStyle w:val="Bodytext10"/>
        <w:numPr>
          <w:ilvl w:val="0"/>
          <w:numId w:val="14"/>
        </w:numPr>
        <w:shd w:val="clear" w:color="auto" w:fill="auto"/>
        <w:tabs>
          <w:tab w:val="left" w:pos="733"/>
        </w:tabs>
        <w:spacing w:line="240" w:lineRule="auto"/>
        <w:ind w:right="129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kwota najkorzystniejszej oferty przewyższa kwotę, którą Udzielający Zamówienia przeznaczył na finansowanie świadczeń opieki zdrowotnej w powyższym postępowaniu,</w:t>
      </w:r>
    </w:p>
    <w:p w14:paraId="4DBB4B2F" w14:textId="77777777" w:rsidR="00DC17D2" w:rsidRDefault="00DC17D2" w:rsidP="00DC17D2">
      <w:pPr>
        <w:pStyle w:val="Bodytext10"/>
        <w:numPr>
          <w:ilvl w:val="0"/>
          <w:numId w:val="14"/>
        </w:numPr>
        <w:shd w:val="clear" w:color="auto" w:fill="auto"/>
        <w:tabs>
          <w:tab w:val="left" w:pos="733"/>
        </w:tabs>
        <w:spacing w:line="240" w:lineRule="auto"/>
        <w:ind w:right="129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nastąpiła istotna zmiana okoliczności powodująca, że prowadzenie postępowania lub zawarcie umowy nie leży w interesie ubezpieczonych, czego nie można było wcześniej przewidzieć,</w:t>
      </w:r>
    </w:p>
    <w:p w14:paraId="254034C6" w14:textId="77777777" w:rsidR="00DC17D2" w:rsidRDefault="00DC17D2" w:rsidP="00DC17D2">
      <w:pPr>
        <w:pStyle w:val="Bodytext10"/>
        <w:numPr>
          <w:ilvl w:val="0"/>
          <w:numId w:val="15"/>
        </w:numPr>
        <w:shd w:val="clear" w:color="auto" w:fill="auto"/>
        <w:spacing w:line="240" w:lineRule="auto"/>
        <w:ind w:left="284" w:right="12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Jeżeli w toku konkursu ofert wpłynęła tylko jedna oferta niepodlegająca odrzuceniu, komisja</w:t>
      </w:r>
      <w:r>
        <w:rPr>
          <w:rFonts w:ascii="Calibri" w:hAnsi="Calibri" w:cs="Calibri"/>
          <w:lang w:bidi="pl-PL"/>
        </w:rPr>
        <w:br/>
        <w:t>może przyjąć tę ofertę, gdy z okoliczności wynika, że na ogłoszony ponownie na tych samych</w:t>
      </w:r>
      <w:r>
        <w:rPr>
          <w:rFonts w:ascii="Calibri" w:hAnsi="Calibri" w:cs="Calibri"/>
          <w:lang w:bidi="pl-PL"/>
        </w:rPr>
        <w:br/>
        <w:t>warunkach konkurs ofert, nie wpłynie więcej ofert.</w:t>
      </w:r>
    </w:p>
    <w:p w14:paraId="2B355C95" w14:textId="77777777" w:rsidR="00DC17D2" w:rsidRDefault="00DC17D2" w:rsidP="00DC17D2">
      <w:pPr>
        <w:pStyle w:val="Bodytext10"/>
        <w:numPr>
          <w:ilvl w:val="0"/>
          <w:numId w:val="15"/>
        </w:numPr>
        <w:shd w:val="clear" w:color="auto" w:fill="auto"/>
        <w:spacing w:line="240" w:lineRule="auto"/>
        <w:ind w:left="284" w:right="12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Dyrektor Udzielającego Zamówienia ma prawo przesunięcia terminów składania lub otwarcia ofert, bądź terminu rozstrzygnięcia konkursu ofert - bez podawania przyczyny.</w:t>
      </w:r>
    </w:p>
    <w:p w14:paraId="392D9300" w14:textId="77777777" w:rsidR="00DC17D2" w:rsidRDefault="00DC17D2" w:rsidP="00DC17D2">
      <w:pPr>
        <w:pStyle w:val="Bodytext10"/>
        <w:shd w:val="clear" w:color="auto" w:fill="auto"/>
        <w:tabs>
          <w:tab w:val="left" w:pos="363"/>
        </w:tabs>
        <w:spacing w:line="240" w:lineRule="auto"/>
        <w:ind w:left="3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10.</w:t>
      </w:r>
    </w:p>
    <w:p w14:paraId="246D3CCB" w14:textId="77777777" w:rsidR="00DC17D2" w:rsidRDefault="00DC17D2" w:rsidP="00DC17D2">
      <w:pPr>
        <w:pStyle w:val="Bodytext10"/>
        <w:numPr>
          <w:ilvl w:val="0"/>
          <w:numId w:val="16"/>
        </w:numPr>
        <w:shd w:val="clear" w:color="auto" w:fill="auto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Jeżeli nie nastąpiło unieważnienie postępowania na udzielanie świadczeń opieki zdrowotnej, komisja ogłasza o rozstrzygnięciu postępowania.</w:t>
      </w:r>
    </w:p>
    <w:p w14:paraId="0DC210C4" w14:textId="77777777" w:rsidR="00DC17D2" w:rsidRDefault="00DC17D2" w:rsidP="00DC17D2">
      <w:pPr>
        <w:pStyle w:val="Bodytext10"/>
        <w:numPr>
          <w:ilvl w:val="0"/>
          <w:numId w:val="16"/>
        </w:numPr>
        <w:shd w:val="clear" w:color="auto" w:fill="auto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O rozstrzygnięciu konkursu ofert informuje się w miejscu i terminie określonym w ogłoszeniu o konkursie ofert. O rozstrzygnięciu konkursu ofert informuje się poprzez podanie imienia i nazwiska Oferenta/ nazwy podmiotu leczniczego oraz jego siedziby.</w:t>
      </w:r>
    </w:p>
    <w:p w14:paraId="6909DA96" w14:textId="77777777" w:rsidR="00DC17D2" w:rsidRDefault="00DC17D2" w:rsidP="00DC17D2">
      <w:pPr>
        <w:pStyle w:val="Bodytext10"/>
        <w:numPr>
          <w:ilvl w:val="0"/>
          <w:numId w:val="16"/>
        </w:numPr>
        <w:shd w:val="clear" w:color="auto" w:fill="auto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Z chwilą ogłoszenia rozstrzygnięcia postępowania następuje jego zakończenie i komisja ulega</w:t>
      </w:r>
      <w:r>
        <w:rPr>
          <w:rFonts w:ascii="Calibri" w:hAnsi="Calibri" w:cs="Calibri"/>
          <w:lang w:bidi="pl-PL"/>
        </w:rPr>
        <w:br/>
        <w:t>rozwiązaniu.</w:t>
      </w:r>
      <w:bookmarkStart w:id="7" w:name="_Hlk520191703"/>
    </w:p>
    <w:p w14:paraId="3A138CDA" w14:textId="77777777" w:rsidR="00DC17D2" w:rsidRDefault="00DC17D2" w:rsidP="00DC17D2">
      <w:pPr>
        <w:pStyle w:val="Bodytext10"/>
        <w:numPr>
          <w:ilvl w:val="0"/>
          <w:numId w:val="16"/>
        </w:numPr>
        <w:shd w:val="clear" w:color="auto" w:fill="auto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bidi="pl-PL"/>
        </w:rPr>
        <w:t>Protokół z prac Komisji może zostać ujawniony na pisemny wniosek oferenta w zakresie</w:t>
      </w:r>
      <w:r>
        <w:rPr>
          <w:rFonts w:ascii="Calibri" w:hAnsi="Calibri" w:cs="Calibri"/>
          <w:lang w:bidi="pl-PL"/>
        </w:rPr>
        <w:br/>
        <w:t>dotyczącym części jawnej postępowania</w:t>
      </w:r>
      <w:bookmarkEnd w:id="7"/>
      <w:r>
        <w:rPr>
          <w:rFonts w:ascii="Calibri" w:hAnsi="Calibri" w:cs="Calibri"/>
          <w:lang w:bidi="pl-PL"/>
        </w:rPr>
        <w:t xml:space="preserve">. </w:t>
      </w:r>
    </w:p>
    <w:p w14:paraId="1B0F514D" w14:textId="77777777" w:rsidR="00DC17D2" w:rsidRDefault="00DC17D2" w:rsidP="00DC17D2">
      <w:pPr>
        <w:pStyle w:val="Textbody"/>
        <w:tabs>
          <w:tab w:val="left" w:pos="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11.</w:t>
      </w:r>
    </w:p>
    <w:p w14:paraId="35AEC31A" w14:textId="77777777" w:rsidR="00DC17D2" w:rsidRDefault="00DC17D2" w:rsidP="00DC17D2">
      <w:pPr>
        <w:pStyle w:val="Textbody"/>
        <w:spacing w:after="0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przebiegu konkursu sporządza się protokół, który powinien zawierać:</w:t>
      </w:r>
    </w:p>
    <w:p w14:paraId="0C7F84E8" w14:textId="77777777" w:rsidR="00DC17D2" w:rsidRDefault="00DC17D2" w:rsidP="00DC17D2">
      <w:pPr>
        <w:pStyle w:val="Textbody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oznaczenie miejsca i czas rozpoczęcia i zakończenia konkursu,</w:t>
      </w:r>
    </w:p>
    <w:p w14:paraId="131A5E33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imiona i nazwiska członków komisji konkursowej,</w:t>
      </w:r>
    </w:p>
    <w:p w14:paraId="759C7A8E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wykaz zgłoszonych ofert,</w:t>
      </w:r>
    </w:p>
    <w:p w14:paraId="0F1683FD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wykaz ofert odpowiadających warunkom określonym w konkursie,</w:t>
      </w:r>
    </w:p>
    <w:p w14:paraId="6DD231B0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wyjaśnienia i oświadczenia oferentów,</w:t>
      </w:r>
    </w:p>
    <w:p w14:paraId="33C9104B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zasadność wybranej oferty,</w:t>
      </w:r>
    </w:p>
    <w:p w14:paraId="4382E1B1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wzmiankę o odczytaniu protokołu,</w:t>
      </w:r>
    </w:p>
    <w:p w14:paraId="0F1911FB" w14:textId="77777777" w:rsidR="00DC17D2" w:rsidRDefault="00DC17D2" w:rsidP="00DC17D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 członków komisji konkursowej.</w:t>
      </w:r>
    </w:p>
    <w:p w14:paraId="4FD37305" w14:textId="77777777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12.</w:t>
      </w:r>
    </w:p>
    <w:p w14:paraId="7DF0606D" w14:textId="77777777" w:rsidR="00DC17D2" w:rsidRDefault="00DC17D2" w:rsidP="00DC17D2">
      <w:pPr>
        <w:pStyle w:val="Textbody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Komisja Konkursowa powiadomi o wyniku konkursu podając nazwę (firmę) albo imię i nazwisko oraz siedzibę albo miejsce zamieszkania i adres Przyjmującego Zamówienie, który został wybrany.</w:t>
      </w:r>
    </w:p>
    <w:p w14:paraId="09B03F18" w14:textId="77777777" w:rsidR="00DC17D2" w:rsidRDefault="00DC17D2" w:rsidP="00DC17D2">
      <w:pPr>
        <w:pStyle w:val="Textbody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Ogłoszenie o rozstrzygnięciu konkursu ofert zostanie umieszczone niezwłocznie na stronie internetowej Wojewódzkiego Pogotowia Ratunkowego w Katowicach.</w:t>
      </w:r>
    </w:p>
    <w:p w14:paraId="49713B2F" w14:textId="77777777" w:rsidR="00DC17D2" w:rsidRDefault="00DC17D2" w:rsidP="00DC17D2">
      <w:pPr>
        <w:pStyle w:val="Textbod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7F84E26" w14:textId="77777777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13.</w:t>
      </w:r>
    </w:p>
    <w:p w14:paraId="2BDAB3A4" w14:textId="5087AB98" w:rsidR="00DC17D2" w:rsidRDefault="00DC17D2" w:rsidP="00DC17D2">
      <w:pPr>
        <w:pStyle w:val="Textbody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Style w:val="Domylnaczcionkaakapitu1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toku postępowania konkursowego, jednakże przed rozstrzygnięciem konkursu, Oferent może złożyć do</w:t>
      </w:r>
      <w:r w:rsidR="00D53026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 xml:space="preserve">komisji konkursowej </w:t>
      </w:r>
      <w:r>
        <w:rPr>
          <w:rStyle w:val="Domylnaczcionkaakapitu1"/>
          <w:rFonts w:ascii="Calibri" w:hAnsi="Calibri" w:cs="Calibri"/>
          <w:sz w:val="20"/>
          <w:szCs w:val="20"/>
        </w:rPr>
        <w:t>umotywowany protest.</w:t>
      </w:r>
    </w:p>
    <w:p w14:paraId="002A5806" w14:textId="77777777" w:rsidR="00DC17D2" w:rsidRDefault="00DC17D2" w:rsidP="00DC17D2">
      <w:pPr>
        <w:pStyle w:val="Textbody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czasu rozpatrzenia protestu postępowanie konkursowe zostaje zawieszone.</w:t>
      </w:r>
    </w:p>
    <w:p w14:paraId="737F8F8E" w14:textId="77777777" w:rsidR="00DC17D2" w:rsidRDefault="00DC17D2" w:rsidP="00DC17D2">
      <w:pPr>
        <w:pStyle w:val="Textbody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Komisja Konkursowa rozpatruje protest w ciągu 7 dniu od dnia jej złożenia.</w:t>
      </w:r>
    </w:p>
    <w:p w14:paraId="7FB32F52" w14:textId="77777777" w:rsidR="00DC17D2" w:rsidRDefault="00DC17D2" w:rsidP="00DC17D2">
      <w:pPr>
        <w:pStyle w:val="Textbody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wniesieniu i rozstrzygnięciu protestu Komisja Konkursowa informuje poprzez zamieszczenie stosownej wzmianki na stronie internetowej Wojewódzkiego Pogotowia Ratunkowego w Katowicach (na której było zamieszczone ogłoszenie o konkursie).</w:t>
      </w:r>
    </w:p>
    <w:p w14:paraId="182B6B3B" w14:textId="77777777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14.</w:t>
      </w:r>
    </w:p>
    <w:p w14:paraId="54BD7573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Oferent może złożyć do Udzielającego Zamówienie umotywowane odwołanie dotyczące rozstrzygnięcia konkursu w ciągu 7 dni od dnia ogłoszenia o rozstrzygnięciu postępowania.</w:t>
      </w:r>
    </w:p>
    <w:p w14:paraId="034F8D67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Wniesienie odwołania jest dopuszczalne tylko przed zawarciem umowy.</w:t>
      </w:r>
    </w:p>
    <w:p w14:paraId="1DF06CFB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 wniesieniu odwołania, aż do jego rozstrzygnięcia, Udzielający Zamówienia, nie może zawierać umowy.</w:t>
      </w:r>
    </w:p>
    <w:p w14:paraId="2B919462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Udzielający Zamówienia rozpoznaje i rozstrzyga odwołanie najpóźniej w ciągu 7 dni od daty jego złożenia. </w:t>
      </w:r>
    </w:p>
    <w:p w14:paraId="0AF62AC1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wniesieniu i rozstrzygnięciu odwołania Komisja Konkursowa informuje poprzez zamieszczenie stosownej wzmianki na stronie internetowej Wojewódzkiego Pogotowia Ratunkowego w Katowicach (na której było zamieszczone ogłoszenie o konkursie).</w:t>
      </w:r>
    </w:p>
    <w:p w14:paraId="20D2D59A" w14:textId="77777777" w:rsidR="00DC17D2" w:rsidRDefault="00DC17D2" w:rsidP="00DC17D2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uwzględnienia odwołania Udzielający Zamówienia powtarza konkurs ofert.</w:t>
      </w:r>
    </w:p>
    <w:p w14:paraId="40412B14" w14:textId="77777777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1315B9D" w14:textId="77777777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3594438" w14:textId="1F1E8718" w:rsidR="00DC17D2" w:rsidRDefault="00DC17D2" w:rsidP="00DC17D2">
      <w:pPr>
        <w:pStyle w:val="Textbody"/>
        <w:spacing w:after="0"/>
        <w:ind w:left="360" w:hanging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15.</w:t>
      </w:r>
    </w:p>
    <w:p w14:paraId="229AF8EE" w14:textId="3E83E18A" w:rsidR="00DC17D2" w:rsidRDefault="00DC17D2" w:rsidP="00DC17D2">
      <w:pPr>
        <w:pStyle w:val="Textbody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Zawarcie umowy o udzielenie zamówienia na świadczenia opieki zdrowotnej następuje na podstawie wyniku konkursu ofert.</w:t>
      </w:r>
    </w:p>
    <w:p w14:paraId="64E0D5FE" w14:textId="77777777" w:rsidR="00B57EEB" w:rsidRDefault="00B57EEB" w:rsidP="00B57EEB">
      <w:pPr>
        <w:pStyle w:val="Textbody"/>
        <w:rPr>
          <w:rFonts w:cs="Times New Roman"/>
          <w:sz w:val="20"/>
          <w:szCs w:val="20"/>
        </w:rPr>
      </w:pPr>
    </w:p>
    <w:p w14:paraId="4F65231B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0FFF440F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6864212E" w14:textId="3EB51173" w:rsidR="00E54216" w:rsidRDefault="003D6F28" w:rsidP="00B57EEB">
      <w:pPr>
        <w:pStyle w:val="Textbody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41F1" wp14:editId="387BE776">
                <wp:simplePos x="0" y="0"/>
                <wp:positionH relativeFrom="column">
                  <wp:posOffset>2918122</wp:posOffset>
                </wp:positionH>
                <wp:positionV relativeFrom="paragraph">
                  <wp:posOffset>205377</wp:posOffset>
                </wp:positionV>
                <wp:extent cx="3212275" cy="967839"/>
                <wp:effectExtent l="0" t="0" r="7620" b="3810"/>
                <wp:wrapNone/>
                <wp:docPr id="66963937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275" cy="96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EE59C" w14:textId="77777777" w:rsidR="003D6F28" w:rsidRDefault="003D6F28" w:rsidP="003D6F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 Y R E K T O R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Wojewódzkiego Pogotowia Ratunkowego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 Katowicach</w:t>
                            </w:r>
                          </w:p>
                          <w:p w14:paraId="26295C1F" w14:textId="77777777" w:rsidR="003D6F28" w:rsidRDefault="003D6F28" w:rsidP="003D6F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9B7BB3" w14:textId="77777777" w:rsidR="003D6F28" w:rsidRDefault="003D6F28" w:rsidP="003D6F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Łukasz Pach</w:t>
                            </w:r>
                          </w:p>
                          <w:p w14:paraId="09CBB15F" w14:textId="77777777" w:rsidR="003D6F28" w:rsidRDefault="003D6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B41F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9.75pt;margin-top:16.15pt;width:252.95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" fillcolor="white [3201]" stroked="f" strokeweight=".5pt">
                <v:textbox>
                  <w:txbxContent>
                    <w:p w14:paraId="445EE59C" w14:textId="77777777" w:rsidR="003D6F28" w:rsidRDefault="003D6F28" w:rsidP="003D6F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 Y R E K T O R</w:t>
                      </w:r>
                      <w:r>
                        <w:br/>
                      </w:r>
                      <w:r>
                        <w:rPr>
                          <w:sz w:val="18"/>
                          <w:szCs w:val="18"/>
                        </w:rPr>
                        <w:t>Wojewódzkiego Pogotowia Ratunkowego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 Katowicach</w:t>
                      </w:r>
                    </w:p>
                    <w:p w14:paraId="26295C1F" w14:textId="77777777" w:rsidR="003D6F28" w:rsidRDefault="003D6F28" w:rsidP="003D6F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9B7BB3" w14:textId="77777777" w:rsidR="003D6F28" w:rsidRDefault="003D6F28" w:rsidP="003D6F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Łukasz Pach</w:t>
                      </w:r>
                    </w:p>
                    <w:p w14:paraId="09CBB15F" w14:textId="77777777" w:rsidR="003D6F28" w:rsidRDefault="003D6F28"/>
                  </w:txbxContent>
                </v:textbox>
              </v:shape>
            </w:pict>
          </mc:Fallback>
        </mc:AlternateContent>
      </w:r>
    </w:p>
    <w:p w14:paraId="6650EA4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1D9C48C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0CC48450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360187E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4E4B14F3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1FD9AC2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450A67A7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25017CC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5F8727C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1A9C48F7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F245825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C0BE76A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11F09F4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70C3F68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69589ED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10DF113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306FA3C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63D28A93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6EBC20A0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9E53B18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0613ADD3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6F18B06C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0D1B07FD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777DCC24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11A6D303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6331B21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5B74774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53B2715A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26CBB69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01B6B08A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23696B9C" w14:textId="77777777" w:rsidR="00E54216" w:rsidRDefault="00E54216" w:rsidP="00B57EEB">
      <w:pPr>
        <w:pStyle w:val="Textbody"/>
        <w:rPr>
          <w:rFonts w:cs="Times New Roman"/>
          <w:sz w:val="20"/>
          <w:szCs w:val="20"/>
        </w:rPr>
      </w:pPr>
    </w:p>
    <w:p w14:paraId="13D9FB31" w14:textId="1C1A4631" w:rsidR="004833BC" w:rsidRDefault="00E54216" w:rsidP="00971124">
      <w:pPr>
        <w:jc w:val="both"/>
      </w:pPr>
      <w:r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 xml:space="preserve">Katowice, dnia </w:t>
      </w:r>
      <w:r w:rsidR="00D01394"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 xml:space="preserve">27.05.2025 r. </w:t>
      </w:r>
    </w:p>
    <w:sectPr w:rsidR="004833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005F" w14:textId="77777777" w:rsidR="00262D54" w:rsidRDefault="00262D54" w:rsidP="00DC17D2">
      <w:r>
        <w:separator/>
      </w:r>
    </w:p>
  </w:endnote>
  <w:endnote w:type="continuationSeparator" w:id="0">
    <w:p w14:paraId="2BC54A5B" w14:textId="77777777" w:rsidR="00262D54" w:rsidRDefault="00262D54" w:rsidP="00D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1332" w14:textId="77777777" w:rsidR="00262D54" w:rsidRDefault="00262D54" w:rsidP="00DC17D2">
      <w:r>
        <w:separator/>
      </w:r>
    </w:p>
  </w:footnote>
  <w:footnote w:type="continuationSeparator" w:id="0">
    <w:p w14:paraId="75FDC437" w14:textId="77777777" w:rsidR="00262D54" w:rsidRDefault="00262D54" w:rsidP="00DC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C93C" w14:textId="39BD634B" w:rsidR="00DC17D2" w:rsidRDefault="00DC17D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197198D" wp14:editId="0CBBFF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71220" cy="828040"/>
          <wp:effectExtent l="0" t="0" r="5080" b="0"/>
          <wp:wrapNone/>
          <wp:docPr id="219056914" name="Obraz 1" descr="Obraz zawierający logo, symbol, Grafi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8487366" descr="Obraz zawierający logo, symbol, Grafika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00A"/>
    <w:multiLevelType w:val="hybridMultilevel"/>
    <w:tmpl w:val="3574EBD6"/>
    <w:lvl w:ilvl="0" w:tplc="2B68BAC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8B0604"/>
    <w:multiLevelType w:val="multilevel"/>
    <w:tmpl w:val="5F0843D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9230A"/>
    <w:multiLevelType w:val="multilevel"/>
    <w:tmpl w:val="D4FA0D0C"/>
    <w:styleLink w:val="WW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B55705C"/>
    <w:multiLevelType w:val="multilevel"/>
    <w:tmpl w:val="7DDA912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24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936A67"/>
    <w:multiLevelType w:val="multilevel"/>
    <w:tmpl w:val="A65C912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2175D"/>
    <w:multiLevelType w:val="multilevel"/>
    <w:tmpl w:val="5396F33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B0CB6"/>
    <w:multiLevelType w:val="multilevel"/>
    <w:tmpl w:val="6F82533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30A6F"/>
    <w:multiLevelType w:val="hybridMultilevel"/>
    <w:tmpl w:val="D0BC375E"/>
    <w:lvl w:ilvl="0" w:tplc="A22AB9C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387E80"/>
    <w:multiLevelType w:val="hybridMultilevel"/>
    <w:tmpl w:val="C9B6E9C0"/>
    <w:lvl w:ilvl="0" w:tplc="068EDC3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77B54"/>
    <w:multiLevelType w:val="hybridMultilevel"/>
    <w:tmpl w:val="EACACCDC"/>
    <w:lvl w:ilvl="0" w:tplc="E2AC8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B0ACC"/>
    <w:multiLevelType w:val="hybridMultilevel"/>
    <w:tmpl w:val="58B6A9E8"/>
    <w:lvl w:ilvl="0" w:tplc="842C1BAE">
      <w:start w:val="2"/>
      <w:numFmt w:val="decimal"/>
      <w:lvlText w:val="%1."/>
      <w:lvlJc w:val="left"/>
      <w:pPr>
        <w:ind w:left="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 w15:restartNumberingAfterBreak="0">
    <w:nsid w:val="55625EC1"/>
    <w:multiLevelType w:val="hybridMultilevel"/>
    <w:tmpl w:val="CA6A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5677"/>
    <w:multiLevelType w:val="multilevel"/>
    <w:tmpl w:val="EC1EE2E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0703"/>
    <w:multiLevelType w:val="hybridMultilevel"/>
    <w:tmpl w:val="F05469D2"/>
    <w:lvl w:ilvl="0" w:tplc="40D49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57BE"/>
    <w:multiLevelType w:val="hybridMultilevel"/>
    <w:tmpl w:val="D4042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01778"/>
    <w:multiLevelType w:val="hybridMultilevel"/>
    <w:tmpl w:val="F8AE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5A1F"/>
    <w:multiLevelType w:val="multilevel"/>
    <w:tmpl w:val="88A820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8026158">
    <w:abstractNumId w:val="2"/>
  </w:num>
  <w:num w:numId="2" w16cid:durableId="1214469036">
    <w:abstractNumId w:val="2"/>
    <w:lvlOverride w:ilvl="0">
      <w:startOverride w:val="1"/>
    </w:lvlOverride>
  </w:num>
  <w:num w:numId="3" w16cid:durableId="853035720">
    <w:abstractNumId w:val="4"/>
  </w:num>
  <w:num w:numId="4" w16cid:durableId="607857600">
    <w:abstractNumId w:val="9"/>
  </w:num>
  <w:num w:numId="5" w16cid:durableId="109015572">
    <w:abstractNumId w:val="1"/>
  </w:num>
  <w:num w:numId="6" w16cid:durableId="351954143">
    <w:abstractNumId w:val="14"/>
  </w:num>
  <w:num w:numId="7" w16cid:durableId="944463962">
    <w:abstractNumId w:val="18"/>
  </w:num>
  <w:num w:numId="8" w16cid:durableId="2067802981">
    <w:abstractNumId w:val="6"/>
  </w:num>
  <w:num w:numId="9" w16cid:durableId="1780837009">
    <w:abstractNumId w:val="3"/>
  </w:num>
  <w:num w:numId="10" w16cid:durableId="1719284526">
    <w:abstractNumId w:val="5"/>
  </w:num>
  <w:num w:numId="11" w16cid:durableId="321130313">
    <w:abstractNumId w:val="12"/>
  </w:num>
  <w:num w:numId="12" w16cid:durableId="1848866372">
    <w:abstractNumId w:val="7"/>
  </w:num>
  <w:num w:numId="13" w16cid:durableId="436949576">
    <w:abstractNumId w:val="15"/>
  </w:num>
  <w:num w:numId="14" w16cid:durableId="66927560">
    <w:abstractNumId w:val="10"/>
  </w:num>
  <w:num w:numId="15" w16cid:durableId="1255289318">
    <w:abstractNumId w:val="11"/>
  </w:num>
  <w:num w:numId="16" w16cid:durableId="1236237075">
    <w:abstractNumId w:val="0"/>
  </w:num>
  <w:num w:numId="17" w16cid:durableId="1085953257">
    <w:abstractNumId w:val="8"/>
  </w:num>
  <w:num w:numId="18" w16cid:durableId="1564290172">
    <w:abstractNumId w:val="13"/>
  </w:num>
  <w:num w:numId="19" w16cid:durableId="1341932053">
    <w:abstractNumId w:val="16"/>
  </w:num>
  <w:num w:numId="20" w16cid:durableId="1252851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EB"/>
    <w:rsid w:val="00165E36"/>
    <w:rsid w:val="002118C0"/>
    <w:rsid w:val="00262D54"/>
    <w:rsid w:val="002E6695"/>
    <w:rsid w:val="003D6F28"/>
    <w:rsid w:val="004833BC"/>
    <w:rsid w:val="00613DEC"/>
    <w:rsid w:val="00730004"/>
    <w:rsid w:val="00781261"/>
    <w:rsid w:val="00814118"/>
    <w:rsid w:val="0081498C"/>
    <w:rsid w:val="008C01F1"/>
    <w:rsid w:val="00971124"/>
    <w:rsid w:val="00A646DF"/>
    <w:rsid w:val="00B57EEB"/>
    <w:rsid w:val="00C841CF"/>
    <w:rsid w:val="00D01394"/>
    <w:rsid w:val="00D53026"/>
    <w:rsid w:val="00D64383"/>
    <w:rsid w:val="00DC17D2"/>
    <w:rsid w:val="00E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7E3C"/>
  <w15:chartTrackingRefBased/>
  <w15:docId w15:val="{39B77C85-75EB-4F87-8FB3-33518168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E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E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57EEB"/>
    <w:pPr>
      <w:spacing w:after="120"/>
    </w:pPr>
  </w:style>
  <w:style w:type="paragraph" w:customStyle="1" w:styleId="Textbodyindent">
    <w:name w:val="Text body indent"/>
    <w:basedOn w:val="Standard"/>
    <w:rsid w:val="00B57EEB"/>
    <w:pPr>
      <w:ind w:left="360"/>
      <w:jc w:val="both"/>
    </w:pPr>
  </w:style>
  <w:style w:type="character" w:customStyle="1" w:styleId="Domylnaczcionkaakapitu1">
    <w:name w:val="Domyślna czcionka akapitu1"/>
    <w:rsid w:val="00B57EEB"/>
  </w:style>
  <w:style w:type="numbering" w:customStyle="1" w:styleId="WWNum5">
    <w:name w:val="WWNum5"/>
    <w:basedOn w:val="Bezlisty"/>
    <w:rsid w:val="00B57EEB"/>
    <w:pPr>
      <w:numPr>
        <w:numId w:val="1"/>
      </w:numPr>
    </w:pPr>
  </w:style>
  <w:style w:type="paragraph" w:styleId="Tytu">
    <w:name w:val="Title"/>
    <w:basedOn w:val="Standard"/>
    <w:next w:val="Podtytu"/>
    <w:link w:val="TytuZnak"/>
    <w:rsid w:val="00B57EEB"/>
    <w:pPr>
      <w:jc w:val="center"/>
    </w:pPr>
    <w:rPr>
      <w:b/>
      <w:bCs/>
      <w:sz w:val="48"/>
      <w:szCs w:val="36"/>
    </w:rPr>
  </w:style>
  <w:style w:type="character" w:customStyle="1" w:styleId="TytuZnak">
    <w:name w:val="Tytuł Znak"/>
    <w:basedOn w:val="Domylnaczcionkaakapitu"/>
    <w:link w:val="Tytu"/>
    <w:rsid w:val="00B57EEB"/>
    <w:rPr>
      <w:rFonts w:ascii="Times New Roman" w:eastAsia="SimSun" w:hAnsi="Times New Roman" w:cs="Arial"/>
      <w:b/>
      <w:bCs/>
      <w:kern w:val="3"/>
      <w:sz w:val="48"/>
      <w:szCs w:val="36"/>
      <w:lang w:eastAsia="zh-CN" w:bidi="hi-IN"/>
    </w:rPr>
  </w:style>
  <w:style w:type="character" w:customStyle="1" w:styleId="Bodytext1">
    <w:name w:val="Body text|1_"/>
    <w:basedOn w:val="Domylnaczcionkaakapitu"/>
    <w:link w:val="Bodytext10"/>
    <w:rsid w:val="00B57EEB"/>
    <w:rPr>
      <w:rFonts w:ascii="Arial" w:eastAsia="Arial" w:hAnsi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B57EEB"/>
    <w:pPr>
      <w:shd w:val="clear" w:color="auto" w:fill="FFFFFF"/>
      <w:suppressAutoHyphens w:val="0"/>
      <w:autoSpaceDN/>
      <w:spacing w:line="305" w:lineRule="auto"/>
      <w:textAlignment w:val="auto"/>
    </w:pPr>
    <w:rPr>
      <w:rFonts w:ascii="Arial" w:eastAsia="Arial" w:hAnsi="Arial" w:cstheme="minorBidi"/>
      <w:kern w:val="0"/>
      <w:sz w:val="20"/>
      <w:szCs w:val="20"/>
      <w:lang w:eastAsia="en-US" w:bidi="ar-SA"/>
    </w:rPr>
  </w:style>
  <w:style w:type="character" w:customStyle="1" w:styleId="Heading21">
    <w:name w:val="Heading #2|1_"/>
    <w:basedOn w:val="Domylnaczcionkaakapitu"/>
    <w:link w:val="Heading210"/>
    <w:rsid w:val="00B57EEB"/>
    <w:rPr>
      <w:rFonts w:ascii="Arial" w:eastAsia="Arial" w:hAnsi="Arial"/>
      <w:b/>
      <w:bCs/>
      <w:sz w:val="20"/>
      <w:szCs w:val="20"/>
      <w:shd w:val="clear" w:color="auto" w:fill="FFFFFF"/>
    </w:rPr>
  </w:style>
  <w:style w:type="paragraph" w:customStyle="1" w:styleId="Heading210">
    <w:name w:val="Heading #2|1"/>
    <w:basedOn w:val="Normalny"/>
    <w:link w:val="Heading21"/>
    <w:rsid w:val="00B57EEB"/>
    <w:pPr>
      <w:shd w:val="clear" w:color="auto" w:fill="FFFFFF"/>
      <w:suppressAutoHyphens w:val="0"/>
      <w:autoSpaceDN/>
      <w:spacing w:after="280" w:line="307" w:lineRule="auto"/>
      <w:jc w:val="center"/>
      <w:textAlignment w:val="auto"/>
      <w:outlineLvl w:val="1"/>
    </w:pPr>
    <w:rPr>
      <w:rFonts w:ascii="Arial" w:eastAsia="Arial" w:hAnsi="Arial" w:cstheme="minorBidi"/>
      <w:b/>
      <w:bCs/>
      <w:kern w:val="0"/>
      <w:sz w:val="20"/>
      <w:szCs w:val="20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EE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57EEB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17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C17D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C17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C17D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rsid w:val="00E5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Baron</dc:creator>
  <cp:keywords/>
  <dc:description/>
  <cp:lastModifiedBy>Beata Turska</cp:lastModifiedBy>
  <cp:revision>12</cp:revision>
  <cp:lastPrinted>2024-03-26T07:24:00Z</cp:lastPrinted>
  <dcterms:created xsi:type="dcterms:W3CDTF">2023-07-25T06:01:00Z</dcterms:created>
  <dcterms:modified xsi:type="dcterms:W3CDTF">2025-05-27T09:34:00Z</dcterms:modified>
</cp:coreProperties>
</file>